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21508" w14:textId="55F5DD9B" w:rsidR="00A20B28" w:rsidRPr="00C91C2B" w:rsidRDefault="00815DE8" w:rsidP="00C91C2B">
      <w:pPr>
        <w:pStyle w:val="Titre"/>
      </w:pPr>
      <w:r w:rsidRPr="00C91C2B">
        <w:rPr>
          <w:b w:val="0"/>
          <w:i/>
          <w:vanish/>
          <w:sz w:val="22"/>
          <w:szCs w:val="22"/>
        </w:rPr>
        <w:t>Numéro de dossier : 20</w:t>
      </w:r>
      <w:r w:rsidR="0022098F" w:rsidRPr="00C91C2B">
        <w:rPr>
          <w:b w:val="0"/>
          <w:i/>
          <w:vanish/>
          <w:sz w:val="22"/>
          <w:szCs w:val="22"/>
        </w:rPr>
        <w:t>2</w:t>
      </w:r>
      <w:r w:rsidR="00414D04" w:rsidRPr="00C91C2B">
        <w:rPr>
          <w:b w:val="0"/>
          <w:i/>
          <w:vanish/>
          <w:sz w:val="22"/>
          <w:szCs w:val="22"/>
        </w:rPr>
        <w:t>2</w:t>
      </w:r>
      <w:r w:rsidR="000C4D47" w:rsidRPr="00C91C2B">
        <w:rPr>
          <w:b w:val="0"/>
          <w:i/>
          <w:vanish/>
          <w:sz w:val="22"/>
          <w:szCs w:val="22"/>
        </w:rPr>
        <w:t>-X</w:t>
      </w:r>
      <w:r w:rsidR="004A5A3C" w:rsidRPr="00C91C2B">
        <w:rPr>
          <w:b w:val="0"/>
          <w:i/>
          <w:vanish/>
          <w:sz w:val="22"/>
          <w:szCs w:val="22"/>
        </w:rPr>
        <w:t>xx-yy</w:t>
      </w:r>
      <w:r w:rsidR="00C847EB" w:rsidRPr="00C91C2B">
        <w:rPr>
          <w:b w:val="0"/>
          <w:i/>
          <w:vanish/>
          <w:sz w:val="22"/>
          <w:szCs w:val="22"/>
        </w:rPr>
        <w:t>oOfO</w:t>
      </w:r>
      <w:r w:rsidR="006B6AE6" w:rsidRPr="00C91C2B">
        <w:t xml:space="preserve"> </w:t>
      </w:r>
      <w:r w:rsidR="00C847EB" w:rsidRPr="00C91C2B">
        <w:t xml:space="preserve">Offre </w:t>
      </w:r>
      <w:r w:rsidR="006B6AE6" w:rsidRPr="00C91C2B">
        <w:t>de thèse</w:t>
      </w:r>
    </w:p>
    <w:p w14:paraId="2C4CD326" w14:textId="1A4D2815" w:rsidR="00941D04" w:rsidRPr="00C91C2B" w:rsidRDefault="00941D04" w:rsidP="00C91C2B">
      <w:pPr>
        <w:pStyle w:val="Titre"/>
      </w:pPr>
    </w:p>
    <w:p w14:paraId="1D0767DA" w14:textId="54437187" w:rsidR="00941D04" w:rsidRPr="00941D04" w:rsidRDefault="00663C7B" w:rsidP="00C91C2B">
      <w:pPr>
        <w:pStyle w:val="Titre"/>
        <w:rPr>
          <w:b w:val="0"/>
          <w:bCs w:val="0"/>
          <w:i/>
          <w:iCs/>
        </w:rPr>
      </w:pPr>
      <w:r>
        <w:t>N</w:t>
      </w:r>
      <w:r w:rsidR="00941D04" w:rsidRPr="00941D04">
        <w:t>ouve</w:t>
      </w:r>
      <w:r w:rsidR="00941D04">
        <w:t>lles voies de synthèse d’hydrocarbures à partir de CO</w:t>
      </w:r>
      <w:r w:rsidR="00941D04" w:rsidRPr="00C847EB">
        <w:rPr>
          <w:vertAlign w:val="subscript"/>
        </w:rPr>
        <w:t>2</w:t>
      </w:r>
    </w:p>
    <w:p w14:paraId="68BDC9B1" w14:textId="77777777" w:rsidR="007E6F25" w:rsidRPr="00941D04" w:rsidRDefault="007E6F25" w:rsidP="007E6F25">
      <w:pPr>
        <w:jc w:val="center"/>
        <w:rPr>
          <w:rFonts w:ascii="Verdana" w:hAnsi="Verdana"/>
          <w:b/>
          <w:bCs/>
          <w:sz w:val="14"/>
          <w:szCs w:val="14"/>
        </w:rPr>
      </w:pPr>
    </w:p>
    <w:p w14:paraId="53EF79D2" w14:textId="448FF838" w:rsidR="007E6F25" w:rsidRPr="00941D04" w:rsidRDefault="007E6F25" w:rsidP="000F3252">
      <w:pPr>
        <w:pStyle w:val="Sous-titre"/>
        <w:rPr>
          <w:sz w:val="28"/>
          <w:szCs w:val="28"/>
        </w:rPr>
      </w:pPr>
    </w:p>
    <w:p w14:paraId="2521440F" w14:textId="77777777" w:rsidR="00AD7031" w:rsidRPr="00941D04" w:rsidRDefault="00AD7031" w:rsidP="00226A35">
      <w:pPr>
        <w:pStyle w:val="Sous-titre"/>
        <w:jc w:val="left"/>
        <w:rPr>
          <w:sz w:val="12"/>
          <w:szCs w:val="12"/>
        </w:rPr>
      </w:pPr>
    </w:p>
    <w:p w14:paraId="7B4D001A" w14:textId="7E34AB35" w:rsidR="00941D04" w:rsidRPr="00645BC1" w:rsidRDefault="00B23E1B" w:rsidP="00645BC1">
      <w:pPr>
        <w:jc w:val="both"/>
      </w:pPr>
      <w:r>
        <w:t>Être capable de convertir le CO</w:t>
      </w:r>
      <w:r w:rsidRPr="00663C7B">
        <w:rPr>
          <w:vertAlign w:val="subscript"/>
        </w:rPr>
        <w:t>2</w:t>
      </w:r>
      <w:r>
        <w:t xml:space="preserve"> en </w:t>
      </w:r>
      <w:r w:rsidR="00663C7B">
        <w:t>des</w:t>
      </w:r>
      <w:r>
        <w:t xml:space="preserve"> produit</w:t>
      </w:r>
      <w:r w:rsidR="00663C7B">
        <w:t>s</w:t>
      </w:r>
      <w:r>
        <w:t xml:space="preserve"> d’intérêt est à ce jour un des objectifs majeurs de la communauté scientifique</w:t>
      </w:r>
      <w:r w:rsidR="00671B52">
        <w:t xml:space="preserve"> internationale</w:t>
      </w:r>
      <w:r>
        <w:t xml:space="preserve">. </w:t>
      </w:r>
    </w:p>
    <w:p w14:paraId="63B88F3E" w14:textId="604FC620" w:rsidR="002443B4" w:rsidRDefault="00645BC1" w:rsidP="00645BC1">
      <w:pPr>
        <w:jc w:val="both"/>
      </w:pPr>
      <w:r>
        <w:t xml:space="preserve">A ce jour, </w:t>
      </w:r>
      <w:r w:rsidR="002443B4">
        <w:t>l</w:t>
      </w:r>
      <w:r>
        <w:t>es catalyseurs capables de transformer directement du CO</w:t>
      </w:r>
      <w:r w:rsidRPr="002443B4">
        <w:rPr>
          <w:vertAlign w:val="subscript"/>
        </w:rPr>
        <w:t>2</w:t>
      </w:r>
      <w:r>
        <w:t xml:space="preserve"> en oléfines à plus de 5 atomes de carbone ou en aromatiques (intermédiaires pétrochimiques pour la production de plastiques) ont des performances médiocres. </w:t>
      </w:r>
      <w:r w:rsidRPr="00645BC1">
        <w:t>Le mécanisme réactionnel considéré pour la transformation du CO</w:t>
      </w:r>
      <w:r w:rsidRPr="002443B4">
        <w:rPr>
          <w:vertAlign w:val="subscript"/>
        </w:rPr>
        <w:t>2</w:t>
      </w:r>
      <w:r w:rsidRPr="00645BC1">
        <w:t xml:space="preserve"> en hydrocarbures met en jeu la r</w:t>
      </w:r>
      <w:r w:rsidR="00B23E1B">
        <w:t>é</w:t>
      </w:r>
      <w:r w:rsidRPr="00645BC1">
        <w:t xml:space="preserve">action de Reverse Water Gas Shift (RWGS), </w:t>
      </w:r>
      <w:r w:rsidR="00671B52">
        <w:t>-</w:t>
      </w:r>
      <w:r w:rsidRPr="00645BC1">
        <w:t>r</w:t>
      </w:r>
      <w:r w:rsidR="00B23E1B">
        <w:t>é</w:t>
      </w:r>
      <w:r w:rsidRPr="00645BC1">
        <w:t>action thermodynamiquement limitée</w:t>
      </w:r>
      <w:r w:rsidR="00B23E1B">
        <w:t xml:space="preserve"> qui produit du CO</w:t>
      </w:r>
      <w:r w:rsidR="00671B52">
        <w:t xml:space="preserve"> et de l’eau-</w:t>
      </w:r>
      <w:r w:rsidRPr="00645BC1">
        <w:t>, suivie</w:t>
      </w:r>
      <w:r>
        <w:t xml:space="preserve"> de la réaction Fischer-</w:t>
      </w:r>
      <w:proofErr w:type="spellStart"/>
      <w:r>
        <w:t>Tropsch</w:t>
      </w:r>
      <w:proofErr w:type="spellEnd"/>
      <w:r w:rsidR="008C1EF1">
        <w:t xml:space="preserve"> (FT)</w:t>
      </w:r>
      <w:r w:rsidR="00941D04" w:rsidRPr="00645BC1">
        <w:t>.</w:t>
      </w:r>
      <w:r>
        <w:t xml:space="preserve"> </w:t>
      </w:r>
      <w:r w:rsidR="00B23E1B" w:rsidRPr="00941D04">
        <w:t>La r</w:t>
      </w:r>
      <w:r w:rsidR="00B23E1B">
        <w:t>é</w:t>
      </w:r>
      <w:r w:rsidR="00B23E1B" w:rsidRPr="00941D04">
        <w:t xml:space="preserve">action FT </w:t>
      </w:r>
      <w:r w:rsidR="008C1EF1">
        <w:t>permet de</w:t>
      </w:r>
      <w:r w:rsidR="00B23E1B" w:rsidRPr="00941D04">
        <w:t xml:space="preserve"> convertir le </w:t>
      </w:r>
      <w:r w:rsidR="00B23E1B">
        <w:t xml:space="preserve">gaz de synthèse </w:t>
      </w:r>
      <w:r w:rsidR="00B23E1B" w:rsidRPr="00941D04">
        <w:t>(CO+H</w:t>
      </w:r>
      <w:r w:rsidR="00B23E1B" w:rsidRPr="002443B4">
        <w:rPr>
          <w:vertAlign w:val="subscript"/>
        </w:rPr>
        <w:t>2</w:t>
      </w:r>
      <w:r w:rsidR="00B23E1B" w:rsidRPr="00941D04">
        <w:t>)</w:t>
      </w:r>
      <w:r w:rsidR="00B23E1B">
        <w:t xml:space="preserve"> en hydrocarbures via la formation de liaisons C-C</w:t>
      </w:r>
      <w:r w:rsidR="009E2E07">
        <w:t xml:space="preserve"> </w:t>
      </w:r>
      <w:r w:rsidR="002443B4">
        <w:t>par</w:t>
      </w:r>
      <w:r w:rsidR="009E2E07">
        <w:t xml:space="preserve"> une réaction de polymérisation</w:t>
      </w:r>
      <w:r w:rsidR="002443B4">
        <w:t>.</w:t>
      </w:r>
    </w:p>
    <w:p w14:paraId="0B0D6AE7" w14:textId="77777777" w:rsidR="001B28E7" w:rsidRDefault="001B28E7" w:rsidP="00645BC1">
      <w:pPr>
        <w:jc w:val="both"/>
      </w:pPr>
    </w:p>
    <w:p w14:paraId="65CA5C35" w14:textId="0A4EC5F8" w:rsidR="00645BC1" w:rsidRDefault="009E2E07" w:rsidP="00645BC1">
      <w:pPr>
        <w:jc w:val="both"/>
      </w:pPr>
      <w:bookmarkStart w:id="0" w:name="_GoBack"/>
      <w:bookmarkEnd w:id="0"/>
      <w:r>
        <w:t xml:space="preserve">Le challenge scientifique sera de découvrir le mécanisme </w:t>
      </w:r>
      <w:r w:rsidR="002443B4">
        <w:t>réactionnel mis en jeu</w:t>
      </w:r>
      <w:r>
        <w:t xml:space="preserve"> et notamment d’identifier les intermédiaires qui permettent d’orienter la réaction vers la formation de liaisons C-C et de limiter l’occurrence de réactions indésirables telles que la formation de CH</w:t>
      </w:r>
      <w:r w:rsidRPr="002443B4">
        <w:rPr>
          <w:vertAlign w:val="subscript"/>
        </w:rPr>
        <w:t>4</w:t>
      </w:r>
      <w:r>
        <w:t xml:space="preserve"> ou de CO. </w:t>
      </w:r>
      <w:r w:rsidR="00B23E1B" w:rsidRPr="009E2E07">
        <w:t>Pour cela, des méthodes de caractérisation fines (DRIFT</w:t>
      </w:r>
      <w:r w:rsidR="002443B4">
        <w:t>, SIITKA</w:t>
      </w:r>
      <w:r w:rsidR="00B23E1B" w:rsidRPr="009E2E07">
        <w:t>) pourront être utilisées</w:t>
      </w:r>
      <w:r w:rsidR="002443B4">
        <w:t>.</w:t>
      </w:r>
    </w:p>
    <w:p w14:paraId="06E750B7" w14:textId="5AC9236B" w:rsidR="009E2E07" w:rsidRPr="008C1EF1" w:rsidRDefault="009E2E07" w:rsidP="009E2E07">
      <w:pPr>
        <w:jc w:val="both"/>
        <w:rPr>
          <w:sz w:val="22"/>
          <w:szCs w:val="22"/>
        </w:rPr>
      </w:pPr>
      <w:r>
        <w:t xml:space="preserve">L’objectif de cette thèse sera de synthétiser et de caractériser des catalyseurs </w:t>
      </w:r>
      <w:r w:rsidR="008C1EF1">
        <w:t xml:space="preserve">multifonctionnels </w:t>
      </w:r>
      <w:r>
        <w:t>solides de type oxyde</w:t>
      </w:r>
      <w:r w:rsidR="002443B4">
        <w:t>s</w:t>
      </w:r>
      <w:r>
        <w:t xml:space="preserve"> métalliques</w:t>
      </w:r>
      <w:r w:rsidR="002443B4">
        <w:t>.</w:t>
      </w:r>
      <w:r w:rsidR="008C1EF1">
        <w:rPr>
          <w:sz w:val="22"/>
          <w:szCs w:val="22"/>
        </w:rPr>
        <w:t xml:space="preserve"> </w:t>
      </w:r>
      <w:r w:rsidR="008C1EF1">
        <w:t>La phase de</w:t>
      </w:r>
      <w:r>
        <w:t xml:space="preserve"> criblage de différentes formulations catalytiques </w:t>
      </w:r>
      <w:r w:rsidR="008C1EF1">
        <w:t>pour identifier</w:t>
      </w:r>
      <w:r>
        <w:t xml:space="preserve"> de</w:t>
      </w:r>
      <w:r w:rsidR="008C1EF1">
        <w:t>s</w:t>
      </w:r>
      <w:r>
        <w:t xml:space="preserve"> catalyseurs performants</w:t>
      </w:r>
      <w:r w:rsidR="008C1EF1">
        <w:t xml:space="preserve"> pourra être réalisée </w:t>
      </w:r>
      <w:r w:rsidR="00C847EB">
        <w:t>par une technologie à haut-débit</w:t>
      </w:r>
      <w:r w:rsidR="008C1EF1">
        <w:t xml:space="preserve">, ce qui permettra de tester rapidement différents catalyseurs. Dans un second temps, </w:t>
      </w:r>
      <w:r>
        <w:t>l'étude portera sur l</w:t>
      </w:r>
      <w:r w:rsidR="008C1EF1">
        <w:t>a compréhension des</w:t>
      </w:r>
      <w:r>
        <w:t xml:space="preserve"> mécanismes réactionnels</w:t>
      </w:r>
      <w:r w:rsidR="008C1EF1">
        <w:t xml:space="preserve"> mis en jeu</w:t>
      </w:r>
      <w:r>
        <w:t>. Les catalyseurs après utilisation seront caractérisés par les techniques avancées disponibles aux laboratoires de l'IRCELYON et de IFPEN.</w:t>
      </w:r>
    </w:p>
    <w:p w14:paraId="4A8C8830" w14:textId="77777777" w:rsidR="00941D04" w:rsidRPr="00B23E1B" w:rsidRDefault="00941D04" w:rsidP="00941D04"/>
    <w:p w14:paraId="05942D7B" w14:textId="1C76B959" w:rsidR="00604675" w:rsidRPr="00FC5E2E" w:rsidRDefault="008B4570" w:rsidP="00031F5D">
      <w:pPr>
        <w:spacing w:before="120" w:after="120"/>
        <w:rPr>
          <w:rFonts w:ascii="Arial" w:hAnsi="Arial" w:cs="Arial"/>
          <w:sz w:val="20"/>
          <w:szCs w:val="20"/>
        </w:rPr>
      </w:pPr>
      <w:r w:rsidRPr="00FC5E2E">
        <w:rPr>
          <w:rFonts w:ascii="Arial" w:hAnsi="Arial" w:cs="Arial"/>
          <w:b/>
          <w:bCs/>
          <w:sz w:val="20"/>
          <w:szCs w:val="20"/>
        </w:rPr>
        <w:t xml:space="preserve">Mots </w:t>
      </w:r>
      <w:r w:rsidR="00FC5E2E" w:rsidRPr="00FC5E2E">
        <w:rPr>
          <w:rFonts w:ascii="Arial" w:hAnsi="Arial" w:cs="Arial"/>
          <w:b/>
          <w:bCs/>
          <w:sz w:val="20"/>
          <w:szCs w:val="20"/>
        </w:rPr>
        <w:t>cl</w:t>
      </w:r>
      <w:r w:rsidR="00FC5E2E">
        <w:rPr>
          <w:rFonts w:ascii="Arial" w:hAnsi="Arial" w:cs="Arial"/>
          <w:b/>
          <w:bCs/>
          <w:sz w:val="20"/>
          <w:szCs w:val="20"/>
        </w:rPr>
        <w:t>é</w:t>
      </w:r>
      <w:r w:rsidR="00FC5E2E" w:rsidRPr="00FC5E2E">
        <w:rPr>
          <w:rFonts w:ascii="Arial" w:hAnsi="Arial" w:cs="Arial"/>
          <w:b/>
          <w:bCs/>
          <w:sz w:val="20"/>
          <w:szCs w:val="20"/>
        </w:rPr>
        <w:t>s</w:t>
      </w:r>
      <w:r w:rsidR="00FC5E2E" w:rsidRPr="00FC5E2E">
        <w:rPr>
          <w:rFonts w:ascii="Arial" w:hAnsi="Arial" w:cs="Arial"/>
          <w:sz w:val="20"/>
          <w:szCs w:val="20"/>
        </w:rPr>
        <w:t xml:space="preserve"> :</w:t>
      </w:r>
      <w:r w:rsidR="0029707C" w:rsidRPr="00FC5E2E">
        <w:rPr>
          <w:rFonts w:ascii="Arial" w:hAnsi="Arial" w:cs="Arial"/>
          <w:sz w:val="20"/>
          <w:szCs w:val="20"/>
        </w:rPr>
        <w:t xml:space="preserve"> </w:t>
      </w:r>
      <w:r w:rsidR="00B23E1B">
        <w:rPr>
          <w:rFonts w:ascii="Arial" w:hAnsi="Arial" w:cs="Arial"/>
          <w:sz w:val="20"/>
          <w:szCs w:val="20"/>
        </w:rPr>
        <w:t xml:space="preserve">CO2, conversion, syngas, caractérisation in </w:t>
      </w:r>
      <w:proofErr w:type="gramStart"/>
      <w:r w:rsidR="00B23E1B">
        <w:rPr>
          <w:rFonts w:ascii="Arial" w:hAnsi="Arial" w:cs="Arial"/>
          <w:sz w:val="20"/>
          <w:szCs w:val="20"/>
        </w:rPr>
        <w:t>situ,</w:t>
      </w:r>
      <w:r w:rsidR="00FC5E2E"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Style w:val="Grilledutableau"/>
        <w:tblW w:w="10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85"/>
        <w:gridCol w:w="7118"/>
      </w:tblGrid>
      <w:tr w:rsidR="00B77699" w:rsidRPr="00C91C2B" w14:paraId="59220BE4" w14:textId="77777777" w:rsidTr="00B50F7D">
        <w:tc>
          <w:tcPr>
            <w:tcW w:w="3085" w:type="dxa"/>
          </w:tcPr>
          <w:p w14:paraId="1390E873" w14:textId="11A0B75C" w:rsidR="00B77699" w:rsidRPr="00193B32" w:rsidRDefault="008B4570" w:rsidP="00B50F7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9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Directeur</w:t>
            </w:r>
            <w:r w:rsidR="00C847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proofErr w:type="spellEnd"/>
            <w:r w:rsidRPr="0019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19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thèse</w:t>
            </w:r>
            <w:proofErr w:type="spellEnd"/>
          </w:p>
        </w:tc>
        <w:tc>
          <w:tcPr>
            <w:tcW w:w="7118" w:type="dxa"/>
          </w:tcPr>
          <w:p w14:paraId="393248DD" w14:textId="22F690E7" w:rsidR="00B77699" w:rsidRPr="00663C7B" w:rsidRDefault="00663C7B" w:rsidP="00B50F7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C7B">
              <w:rPr>
                <w:rFonts w:ascii="Arial" w:hAnsi="Arial" w:cs="Arial"/>
                <w:sz w:val="20"/>
                <w:szCs w:val="20"/>
                <w:lang w:val="en-US"/>
              </w:rPr>
              <w:t>David Farrus</w:t>
            </w:r>
            <w:r w:rsidR="001B28E7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663C7B">
              <w:rPr>
                <w:rFonts w:ascii="Arial" w:hAnsi="Arial" w:cs="Arial"/>
                <w:sz w:val="20"/>
                <w:szCs w:val="20"/>
                <w:lang w:val="en-US"/>
              </w:rPr>
              <w:t xml:space="preserve">eng </w:t>
            </w:r>
            <w:r w:rsidR="00C847EB" w:rsidRPr="00C847EB">
              <w:rPr>
                <w:rFonts w:ascii="Arial" w:hAnsi="Arial" w:cs="Arial"/>
                <w:sz w:val="20"/>
                <w:szCs w:val="20"/>
                <w:lang w:val="en-US"/>
              </w:rPr>
              <w:t>0000-0002-9093-4143</w:t>
            </w:r>
            <w:r w:rsidR="00BA1D52" w:rsidRPr="00663C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847EB" w:rsidRPr="00C847E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30A18933" wp14:editId="1E4C386D">
                  <wp:extent cx="186080" cy="188595"/>
                  <wp:effectExtent l="0" t="0" r="4445" b="190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85" cy="19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847EB" w:rsidRPr="00C847E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847E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C847EB" w:rsidRPr="00663C7B">
              <w:rPr>
                <w:rFonts w:ascii="Arial" w:hAnsi="Arial" w:cs="Arial"/>
                <w:sz w:val="20"/>
                <w:szCs w:val="20"/>
                <w:lang w:val="en-US"/>
              </w:rPr>
              <w:t xml:space="preserve">Yves </w:t>
            </w:r>
            <w:proofErr w:type="spellStart"/>
            <w:r w:rsidR="00C847EB" w:rsidRPr="00663C7B">
              <w:rPr>
                <w:rFonts w:ascii="Arial" w:hAnsi="Arial" w:cs="Arial"/>
                <w:sz w:val="20"/>
                <w:szCs w:val="20"/>
                <w:lang w:val="en-US"/>
              </w:rPr>
              <w:t>Schurmann</w:t>
            </w:r>
            <w:proofErr w:type="spellEnd"/>
            <w:r w:rsidR="00C847E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1E7B1E" w:rsidRPr="00C91C2B" w14:paraId="3ADE74CE" w14:textId="77777777" w:rsidTr="00B50F7D">
        <w:tc>
          <w:tcPr>
            <w:tcW w:w="3085" w:type="dxa"/>
          </w:tcPr>
          <w:p w14:paraId="2C7E9F7F" w14:textId="5DA6F294" w:rsidR="001E7B1E" w:rsidRPr="00193B32" w:rsidRDefault="001E7B1E" w:rsidP="00B50F7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118" w:type="dxa"/>
          </w:tcPr>
          <w:p w14:paraId="5B5D02E3" w14:textId="174E95B5" w:rsidR="001B28E7" w:rsidRDefault="001B28E7" w:rsidP="00B50F7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" w:history="1">
              <w:r w:rsidRPr="00F441B3">
                <w:rPr>
                  <w:rStyle w:val="Lienhypertexte"/>
                  <w:rFonts w:ascii="Arial" w:hAnsi="Arial" w:cs="Arial"/>
                  <w:sz w:val="20"/>
                  <w:szCs w:val="20"/>
                  <w:lang w:val="en-US"/>
                </w:rPr>
                <w:t>David.farrusseng@ircelyon.univ-lyon1.fr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, </w:t>
            </w:r>
            <w:r w:rsidRPr="001B28E7">
              <w:rPr>
                <w:rFonts w:ascii="Arial" w:hAnsi="Arial" w:cs="Arial"/>
                <w:sz w:val="20"/>
                <w:szCs w:val="20"/>
                <w:lang w:val="en-US"/>
              </w:rPr>
              <w:t>yves.schuurman@ircelyon.univ-lyon1.fr</w:t>
            </w:r>
          </w:p>
          <w:p w14:paraId="10B996E4" w14:textId="5FC095C8" w:rsidR="001B28E7" w:rsidRPr="00C91C2B" w:rsidRDefault="001B28E7" w:rsidP="00B50F7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77699" w:rsidRPr="00193B32" w14:paraId="3CD4457B" w14:textId="77777777" w:rsidTr="00B50F7D">
        <w:tc>
          <w:tcPr>
            <w:tcW w:w="3085" w:type="dxa"/>
          </w:tcPr>
          <w:p w14:paraId="0A2F2038" w14:textId="77777777" w:rsidR="00B77699" w:rsidRPr="00193B32" w:rsidRDefault="008B4570" w:rsidP="00B50F7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Ecole </w:t>
            </w:r>
            <w:proofErr w:type="spellStart"/>
            <w:r w:rsidRPr="0019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doctorale</w:t>
            </w:r>
            <w:proofErr w:type="spellEnd"/>
          </w:p>
        </w:tc>
        <w:tc>
          <w:tcPr>
            <w:tcW w:w="7118" w:type="dxa"/>
          </w:tcPr>
          <w:p w14:paraId="4CF3B785" w14:textId="75DEDE20" w:rsidR="00B77699" w:rsidRPr="00193B32" w:rsidRDefault="005053B2" w:rsidP="00B50F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053B2">
              <w:rPr>
                <w:rFonts w:ascii="Arial" w:hAnsi="Arial" w:cs="Arial"/>
                <w:sz w:val="20"/>
                <w:szCs w:val="20"/>
              </w:rPr>
              <w:t>206 - Ecole doctorale Chimie, Procédé, Environnement</w:t>
            </w:r>
            <w:r w:rsidR="00B77699" w:rsidRPr="00193B32">
              <w:rPr>
                <w:rFonts w:ascii="Arial" w:hAnsi="Arial" w:cs="Arial"/>
                <w:sz w:val="20"/>
                <w:szCs w:val="20"/>
              </w:rPr>
              <w:t>, lien sur le site</w:t>
            </w:r>
          </w:p>
        </w:tc>
      </w:tr>
      <w:tr w:rsidR="00B77699" w:rsidRPr="00193B32" w14:paraId="7AFF81AA" w14:textId="77777777" w:rsidTr="00B50F7D">
        <w:tc>
          <w:tcPr>
            <w:tcW w:w="3085" w:type="dxa"/>
          </w:tcPr>
          <w:p w14:paraId="367A4332" w14:textId="75A36171" w:rsidR="00B77699" w:rsidRPr="00193B32" w:rsidRDefault="001E7B1E" w:rsidP="00B50F7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Chercheure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associée</w:t>
            </w:r>
            <w:proofErr w:type="spellEnd"/>
            <w:r w:rsidR="008B4570" w:rsidRPr="0019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</w:t>
            </w:r>
            <w:r w:rsidR="00B77699" w:rsidRPr="0019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FPEN</w:t>
            </w:r>
          </w:p>
        </w:tc>
        <w:tc>
          <w:tcPr>
            <w:tcW w:w="7118" w:type="dxa"/>
          </w:tcPr>
          <w:p w14:paraId="0B70A1E5" w14:textId="7AA1F2E7" w:rsidR="00B77699" w:rsidRPr="00193B32" w:rsidRDefault="005C2F03" w:rsidP="00B50F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Sylvie</w:t>
            </w:r>
            <w:r w:rsidR="00C91C2B">
              <w:rPr>
                <w:rFonts w:ascii="Arial" w:hAnsi="Arial" w:cs="Arial"/>
                <w:sz w:val="20"/>
                <w:szCs w:val="20"/>
              </w:rPr>
              <w:t xml:space="preserve"> MAURY</w:t>
            </w:r>
            <w:r w:rsidR="00B40CFB">
              <w:rPr>
                <w:rFonts w:ascii="Arial" w:hAnsi="Arial" w:cs="Arial"/>
                <w:sz w:val="20"/>
                <w:szCs w:val="20"/>
              </w:rPr>
              <w:t>,</w:t>
            </w:r>
            <w:r w:rsidR="00B77699" w:rsidRPr="00193B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Ingénieure de recherches</w:t>
            </w:r>
            <w:r w:rsidR="00B77699" w:rsidRPr="00193B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31F5D">
              <w:rPr>
                <w:rFonts w:ascii="Arial" w:hAnsi="Arial" w:cs="Arial"/>
                <w:sz w:val="20"/>
                <w:szCs w:val="20"/>
              </w:rPr>
              <w:t>Département CATMAB</w:t>
            </w:r>
            <w:r w:rsidR="00B77699" w:rsidRPr="00193B32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0" w:history="1">
              <w:r w:rsidR="00BA1D52" w:rsidRPr="00741BA5">
                <w:rPr>
                  <w:rStyle w:val="Lienhypertexte"/>
                  <w:rFonts w:ascii="Arial" w:hAnsi="Arial" w:cs="Arial"/>
                  <w:sz w:val="20"/>
                  <w:szCs w:val="20"/>
                </w:rPr>
                <w:t>sylvie.maury@ifpen.fr</w:t>
              </w:r>
            </w:hyperlink>
            <w:r w:rsidR="00BA1D52">
              <w:rPr>
                <w:rFonts w:ascii="Arial" w:hAnsi="Arial" w:cs="Arial"/>
                <w:sz w:val="20"/>
                <w:szCs w:val="20"/>
              </w:rPr>
              <w:t xml:space="preserve">, ORCID </w:t>
            </w:r>
            <w:r w:rsidR="00BA1D52" w:rsidRPr="00BA1D52">
              <w:rPr>
                <w:rFonts w:ascii="Arial" w:hAnsi="Arial" w:cs="Arial"/>
                <w:sz w:val="20"/>
                <w:szCs w:val="20"/>
              </w:rPr>
              <w:t>0000-0002-7742-8385</w:t>
            </w:r>
          </w:p>
        </w:tc>
      </w:tr>
      <w:tr w:rsidR="00B77699" w:rsidRPr="00193B32" w14:paraId="3E6F1BAF" w14:textId="77777777" w:rsidTr="00B50F7D">
        <w:tc>
          <w:tcPr>
            <w:tcW w:w="3085" w:type="dxa"/>
          </w:tcPr>
          <w:p w14:paraId="371E4ECB" w14:textId="77777777" w:rsidR="00B77699" w:rsidRPr="00193B32" w:rsidRDefault="008B4570" w:rsidP="00B50F7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Localisation du </w:t>
            </w:r>
            <w:proofErr w:type="spellStart"/>
            <w:r w:rsidRPr="0019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doctorant</w:t>
            </w:r>
            <w:proofErr w:type="spellEnd"/>
          </w:p>
        </w:tc>
        <w:tc>
          <w:tcPr>
            <w:tcW w:w="7118" w:type="dxa"/>
          </w:tcPr>
          <w:p w14:paraId="20C19B4A" w14:textId="08E312A4" w:rsidR="00B77699" w:rsidRPr="00193B32" w:rsidRDefault="009E2E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IRCE</w:t>
            </w:r>
            <w:r w:rsidR="001B28E7">
              <w:rPr>
                <w:rFonts w:ascii="Arial" w:hAnsi="Arial" w:cs="Arial"/>
                <w:sz w:val="20"/>
                <w:szCs w:val="20"/>
              </w:rPr>
              <w:t>LYON</w:t>
            </w:r>
            <w:r w:rsidR="00F31B8E">
              <w:rPr>
                <w:rFonts w:ascii="Arial" w:hAnsi="Arial" w:cs="Arial"/>
                <w:sz w:val="20"/>
                <w:szCs w:val="20"/>
              </w:rPr>
              <w:t>, Villeurbanne</w:t>
            </w:r>
          </w:p>
        </w:tc>
      </w:tr>
      <w:tr w:rsidR="00B77699" w:rsidRPr="00193B32" w14:paraId="773A50AE" w14:textId="77777777" w:rsidTr="00B50F7D">
        <w:tc>
          <w:tcPr>
            <w:tcW w:w="3085" w:type="dxa"/>
          </w:tcPr>
          <w:p w14:paraId="4785CC16" w14:textId="77777777" w:rsidR="00B77699" w:rsidRPr="00193B32" w:rsidRDefault="008B4570" w:rsidP="00B50F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B32">
              <w:rPr>
                <w:rFonts w:ascii="Arial" w:hAnsi="Arial" w:cs="Arial"/>
                <w:b/>
                <w:bCs/>
                <w:sz w:val="20"/>
                <w:szCs w:val="20"/>
              </w:rPr>
              <w:t>Durée et date de début</w:t>
            </w:r>
          </w:p>
        </w:tc>
        <w:tc>
          <w:tcPr>
            <w:tcW w:w="7118" w:type="dxa"/>
          </w:tcPr>
          <w:p w14:paraId="72F334B7" w14:textId="52C0027E" w:rsidR="00B77699" w:rsidRPr="00193B32" w:rsidRDefault="008B4570" w:rsidP="00B50F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B32">
              <w:rPr>
                <w:rFonts w:ascii="Arial" w:hAnsi="Arial" w:cs="Arial"/>
                <w:sz w:val="20"/>
                <w:szCs w:val="20"/>
              </w:rPr>
              <w:t>3 ans,</w:t>
            </w:r>
            <w:r w:rsidR="00663C7B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663C7B" w:rsidRPr="00663C7B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Pr="00193B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2E07">
              <w:rPr>
                <w:rFonts w:ascii="Arial" w:hAnsi="Arial" w:cs="Arial"/>
                <w:sz w:val="20"/>
                <w:szCs w:val="20"/>
              </w:rPr>
              <w:t>septembre</w:t>
            </w:r>
            <w:r w:rsidR="0022098F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5D64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77699" w:rsidRPr="00193B32" w14:paraId="5BDFD0C7" w14:textId="77777777" w:rsidTr="00B50F7D">
        <w:tc>
          <w:tcPr>
            <w:tcW w:w="3085" w:type="dxa"/>
          </w:tcPr>
          <w:p w14:paraId="13361B53" w14:textId="77777777" w:rsidR="00B77699" w:rsidRPr="00193B32" w:rsidRDefault="00245E67" w:rsidP="00B50F7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9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Employe</w:t>
            </w:r>
            <w:r w:rsidR="008B4570" w:rsidRPr="0019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ur</w:t>
            </w:r>
            <w:proofErr w:type="spellEnd"/>
          </w:p>
        </w:tc>
        <w:tc>
          <w:tcPr>
            <w:tcW w:w="7118" w:type="dxa"/>
          </w:tcPr>
          <w:p w14:paraId="1DC2F939" w14:textId="4AA02870" w:rsidR="00B77699" w:rsidRPr="006840E3" w:rsidRDefault="00C847EB" w:rsidP="00B50F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CNRS</w:t>
            </w:r>
          </w:p>
        </w:tc>
      </w:tr>
      <w:tr w:rsidR="00B77699" w:rsidRPr="00193B32" w14:paraId="6005339C" w14:textId="77777777" w:rsidTr="00B50F7D">
        <w:tc>
          <w:tcPr>
            <w:tcW w:w="3085" w:type="dxa"/>
          </w:tcPr>
          <w:p w14:paraId="345950AA" w14:textId="77777777" w:rsidR="00B77699" w:rsidRPr="00193B32" w:rsidRDefault="008B4570" w:rsidP="00B50F7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Qualifications</w:t>
            </w:r>
          </w:p>
        </w:tc>
        <w:tc>
          <w:tcPr>
            <w:tcW w:w="7118" w:type="dxa"/>
          </w:tcPr>
          <w:p w14:paraId="61785296" w14:textId="4D745360" w:rsidR="00B77699" w:rsidRPr="00193B32" w:rsidRDefault="006840E3" w:rsidP="00B50F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Master II et/ou d’un diplôme d’ingénieur en lien avec les domaines suivants : Sciences Chimiques, Génie des Matériaux ou Génie chimique</w:t>
            </w:r>
          </w:p>
        </w:tc>
      </w:tr>
      <w:tr w:rsidR="00B77699" w:rsidRPr="00193B32" w14:paraId="5AB134D8" w14:textId="77777777" w:rsidTr="00B50F7D">
        <w:tc>
          <w:tcPr>
            <w:tcW w:w="3085" w:type="dxa"/>
          </w:tcPr>
          <w:p w14:paraId="4299CFD3" w14:textId="77777777" w:rsidR="00B77699" w:rsidRPr="00193B32" w:rsidRDefault="008B4570" w:rsidP="00B50F7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9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Connaissances</w:t>
            </w:r>
            <w:proofErr w:type="spellEnd"/>
            <w:r w:rsidRPr="0019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9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linguistique</w:t>
            </w:r>
            <w:proofErr w:type="spellEnd"/>
          </w:p>
        </w:tc>
        <w:tc>
          <w:tcPr>
            <w:tcW w:w="7118" w:type="dxa"/>
          </w:tcPr>
          <w:p w14:paraId="21C69790" w14:textId="35C0A4DE" w:rsidR="00B77699" w:rsidRPr="00DC2A5F" w:rsidRDefault="0086210A" w:rsidP="00B50F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C2A5F">
              <w:rPr>
                <w:rFonts w:ascii="Arial" w:hAnsi="Arial" w:cs="Arial"/>
                <w:sz w:val="20"/>
                <w:szCs w:val="20"/>
              </w:rPr>
              <w:t>Bonne maî</w:t>
            </w:r>
            <w:r w:rsidR="00DC2A5F">
              <w:rPr>
                <w:rFonts w:ascii="Arial" w:hAnsi="Arial" w:cs="Arial"/>
                <w:sz w:val="20"/>
                <w:szCs w:val="20"/>
              </w:rPr>
              <w:t>trise du f</w:t>
            </w:r>
            <w:r w:rsidR="00DC2A5F" w:rsidRPr="00DC2A5F">
              <w:rPr>
                <w:rFonts w:ascii="Arial" w:hAnsi="Arial" w:cs="Arial"/>
                <w:sz w:val="20"/>
                <w:szCs w:val="20"/>
              </w:rPr>
              <w:t>rançais</w:t>
            </w:r>
            <w:r w:rsidRPr="00DC2A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4675">
              <w:rPr>
                <w:rFonts w:ascii="Arial" w:hAnsi="Arial" w:cs="Arial"/>
                <w:sz w:val="20"/>
                <w:szCs w:val="20"/>
              </w:rPr>
              <w:t>ou de</w:t>
            </w:r>
            <w:r w:rsidRPr="00DC2A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4675">
              <w:rPr>
                <w:rFonts w:ascii="Arial" w:hAnsi="Arial" w:cs="Arial"/>
                <w:sz w:val="20"/>
                <w:szCs w:val="20"/>
              </w:rPr>
              <w:t>l’</w:t>
            </w:r>
            <w:r w:rsidRPr="00DC2A5F">
              <w:rPr>
                <w:rFonts w:ascii="Arial" w:hAnsi="Arial" w:cs="Arial"/>
                <w:sz w:val="20"/>
                <w:szCs w:val="20"/>
              </w:rPr>
              <w:t xml:space="preserve">anglais </w:t>
            </w:r>
            <w:r w:rsidR="00604675">
              <w:rPr>
                <w:rFonts w:ascii="Arial" w:hAnsi="Arial" w:cs="Arial"/>
                <w:sz w:val="20"/>
                <w:szCs w:val="20"/>
              </w:rPr>
              <w:t>indispensable</w:t>
            </w:r>
          </w:p>
        </w:tc>
      </w:tr>
      <w:tr w:rsidR="006B56C5" w:rsidRPr="00193B32" w14:paraId="3E263A6A" w14:textId="77777777" w:rsidTr="00B50F7D">
        <w:tc>
          <w:tcPr>
            <w:tcW w:w="3085" w:type="dxa"/>
          </w:tcPr>
          <w:p w14:paraId="5B4531E3" w14:textId="77777777" w:rsidR="006B56C5" w:rsidRPr="00193B32" w:rsidRDefault="008B4570" w:rsidP="00B50F7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19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Autres</w:t>
            </w:r>
            <w:proofErr w:type="spellEnd"/>
            <w:r w:rsidRPr="0019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qualifications</w:t>
            </w:r>
          </w:p>
        </w:tc>
        <w:tc>
          <w:tcPr>
            <w:tcW w:w="7118" w:type="dxa"/>
          </w:tcPr>
          <w:p w14:paraId="0897AF21" w14:textId="34E97332" w:rsidR="006B56C5" w:rsidRPr="006840E3" w:rsidRDefault="00377CB7" w:rsidP="006840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Connaissances informatiques (</w:t>
            </w:r>
            <w:r w:rsidR="00C847EB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xcel, </w:t>
            </w:r>
            <w:r w:rsidR="00C847EB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ord, </w:t>
            </w:r>
            <w:r w:rsidR="00454EA6">
              <w:rPr>
                <w:rFonts w:ascii="Arial" w:hAnsi="Arial" w:cs="Arial"/>
                <w:bCs/>
                <w:sz w:val="20"/>
                <w:szCs w:val="20"/>
              </w:rPr>
              <w:t>PowerPoint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 minima), </w:t>
            </w:r>
            <w:r w:rsidR="00226A35">
              <w:rPr>
                <w:rFonts w:ascii="Arial" w:hAnsi="Arial" w:cs="Arial"/>
                <w:sz w:val="20"/>
                <w:szCs w:val="20"/>
              </w:rPr>
              <w:t>capacité</w:t>
            </w:r>
            <w:r w:rsidR="005053B2">
              <w:rPr>
                <w:rFonts w:ascii="Arial" w:hAnsi="Arial" w:cs="Arial"/>
                <w:sz w:val="20"/>
                <w:szCs w:val="20"/>
              </w:rPr>
              <w:t>s</w:t>
            </w:r>
            <w:r w:rsidR="00226A35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_Hlk124932351"/>
            <w:r w:rsidR="00226A35">
              <w:rPr>
                <w:rFonts w:ascii="Arial" w:hAnsi="Arial" w:cs="Arial"/>
                <w:sz w:val="20"/>
                <w:szCs w:val="20"/>
              </w:rPr>
              <w:t>rédactionnelles</w:t>
            </w:r>
            <w:bookmarkEnd w:id="1"/>
          </w:p>
        </w:tc>
      </w:tr>
    </w:tbl>
    <w:p w14:paraId="00767E78" w14:textId="77777777" w:rsidR="00782E07" w:rsidRPr="006840E3" w:rsidRDefault="00782E07" w:rsidP="003E2E31">
      <w:pPr>
        <w:jc w:val="both"/>
        <w:rPr>
          <w:rFonts w:ascii="Arial" w:hAnsi="Arial" w:cs="Arial"/>
          <w:sz w:val="20"/>
          <w:szCs w:val="20"/>
        </w:rPr>
      </w:pPr>
    </w:p>
    <w:p w14:paraId="5CDE7332" w14:textId="576D733F" w:rsidR="00782E07" w:rsidRPr="008B4570" w:rsidRDefault="007B559F" w:rsidP="00EF19AD">
      <w:pPr>
        <w:jc w:val="both"/>
        <w:rPr>
          <w:rFonts w:ascii="Arial" w:hAnsi="Arial" w:cs="Arial"/>
          <w:sz w:val="20"/>
          <w:szCs w:val="20"/>
        </w:rPr>
      </w:pPr>
      <w:r w:rsidRPr="007B559F">
        <w:rPr>
          <w:rFonts w:ascii="Arial" w:hAnsi="Arial" w:cs="Arial"/>
          <w:sz w:val="20"/>
          <w:szCs w:val="20"/>
        </w:rPr>
        <w:t xml:space="preserve">Pour postuler, merci d’envoyer votre lettre de motivation et votre CV </w:t>
      </w:r>
      <w:r w:rsidR="00663C7B">
        <w:rPr>
          <w:rFonts w:ascii="Arial" w:hAnsi="Arial" w:cs="Arial"/>
          <w:sz w:val="20"/>
          <w:szCs w:val="20"/>
        </w:rPr>
        <w:t>au</w:t>
      </w:r>
      <w:r w:rsidR="00C847EB">
        <w:rPr>
          <w:rFonts w:ascii="Arial" w:hAnsi="Arial" w:cs="Arial"/>
          <w:sz w:val="20"/>
          <w:szCs w:val="20"/>
        </w:rPr>
        <w:t>x</w:t>
      </w:r>
      <w:r w:rsidR="00663C7B">
        <w:rPr>
          <w:rFonts w:ascii="Arial" w:hAnsi="Arial" w:cs="Arial"/>
          <w:sz w:val="20"/>
          <w:szCs w:val="20"/>
        </w:rPr>
        <w:t xml:space="preserve"> </w:t>
      </w:r>
      <w:r w:rsidR="00C847EB">
        <w:rPr>
          <w:rFonts w:ascii="Arial" w:hAnsi="Arial" w:cs="Arial"/>
          <w:sz w:val="20"/>
          <w:szCs w:val="20"/>
        </w:rPr>
        <w:t>directeurs</w:t>
      </w:r>
      <w:r w:rsidR="00663C7B">
        <w:rPr>
          <w:rFonts w:ascii="Arial" w:hAnsi="Arial" w:cs="Arial"/>
          <w:sz w:val="20"/>
          <w:szCs w:val="20"/>
        </w:rPr>
        <w:t xml:space="preserve"> de thèse</w:t>
      </w:r>
      <w:r>
        <w:rPr>
          <w:rFonts w:ascii="Arial" w:hAnsi="Arial" w:cs="Arial"/>
          <w:sz w:val="20"/>
          <w:szCs w:val="20"/>
        </w:rPr>
        <w:t xml:space="preserve"> indiqué ci-dessus</w:t>
      </w:r>
      <w:r w:rsidRPr="007B559F">
        <w:rPr>
          <w:rFonts w:ascii="Arial" w:hAnsi="Arial" w:cs="Arial"/>
          <w:sz w:val="20"/>
          <w:szCs w:val="20"/>
        </w:rPr>
        <w:t>.</w:t>
      </w:r>
    </w:p>
    <w:p w14:paraId="6A7A7634" w14:textId="77777777" w:rsidR="00EF19AD" w:rsidRPr="008B4570" w:rsidRDefault="00EF19AD" w:rsidP="00EF19AD">
      <w:pPr>
        <w:jc w:val="both"/>
        <w:rPr>
          <w:rFonts w:ascii="Arial" w:hAnsi="Arial" w:cs="Arial"/>
          <w:sz w:val="20"/>
          <w:szCs w:val="20"/>
        </w:rPr>
      </w:pPr>
    </w:p>
    <w:sectPr w:rsidR="00EF19AD" w:rsidRPr="008B4570" w:rsidSect="00821217">
      <w:headerReference w:type="default" r:id="rId11"/>
      <w:pgSz w:w="11906" w:h="16838" w:code="9"/>
      <w:pgMar w:top="1560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2B3E9" w14:textId="77777777" w:rsidR="00A764D9" w:rsidRDefault="00A764D9">
      <w:r>
        <w:separator/>
      </w:r>
    </w:p>
  </w:endnote>
  <w:endnote w:type="continuationSeparator" w:id="0">
    <w:p w14:paraId="4C2B0AA6" w14:textId="77777777" w:rsidR="00A764D9" w:rsidRDefault="00A7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93427" w14:textId="77777777" w:rsidR="00A764D9" w:rsidRDefault="00A764D9">
      <w:r>
        <w:separator/>
      </w:r>
    </w:p>
  </w:footnote>
  <w:footnote w:type="continuationSeparator" w:id="0">
    <w:p w14:paraId="6007DEAB" w14:textId="77777777" w:rsidR="00A764D9" w:rsidRDefault="00A76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287BB" w14:textId="73A671F9" w:rsidR="000F3252" w:rsidRPr="000F3252" w:rsidRDefault="001C69D4">
    <w:pPr>
      <w:pStyle w:val="En-tt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27B2E81" wp14:editId="11BF937B">
          <wp:simplePos x="0" y="0"/>
          <wp:positionH relativeFrom="column">
            <wp:posOffset>5464810</wp:posOffset>
          </wp:positionH>
          <wp:positionV relativeFrom="paragraph">
            <wp:posOffset>255618</wp:posOffset>
          </wp:positionV>
          <wp:extent cx="1160780" cy="494952"/>
          <wp:effectExtent l="0" t="0" r="1270" b="635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30" cy="4982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A35" w:rsidRPr="00226A35">
      <w:t xml:space="preserve"> </w:t>
    </w:r>
    <w:r w:rsidR="00C91C2B">
      <w:rPr>
        <w:noProof/>
      </w:rPr>
      <w:drawing>
        <wp:anchor distT="0" distB="0" distL="114300" distR="114300" simplePos="0" relativeHeight="251659264" behindDoc="0" locked="0" layoutInCell="1" allowOverlap="1" wp14:anchorId="536F65AD" wp14:editId="739C8060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537970" cy="522605"/>
          <wp:effectExtent l="0" t="0" r="508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97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6A35">
      <w:tab/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338C8"/>
    <w:multiLevelType w:val="hybridMultilevel"/>
    <w:tmpl w:val="AB4AE304"/>
    <w:lvl w:ilvl="0" w:tplc="BE66D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A7B4B"/>
    <w:multiLevelType w:val="hybridMultilevel"/>
    <w:tmpl w:val="9B70924A"/>
    <w:lvl w:ilvl="0" w:tplc="3716C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25"/>
    <w:rsid w:val="00002211"/>
    <w:rsid w:val="00020CC1"/>
    <w:rsid w:val="0002450D"/>
    <w:rsid w:val="0002765F"/>
    <w:rsid w:val="00031F5D"/>
    <w:rsid w:val="00034459"/>
    <w:rsid w:val="000462B3"/>
    <w:rsid w:val="00050E15"/>
    <w:rsid w:val="000537C3"/>
    <w:rsid w:val="00053D3F"/>
    <w:rsid w:val="0005781E"/>
    <w:rsid w:val="0006652E"/>
    <w:rsid w:val="00075DE8"/>
    <w:rsid w:val="00077D26"/>
    <w:rsid w:val="00081007"/>
    <w:rsid w:val="000813F7"/>
    <w:rsid w:val="000839B8"/>
    <w:rsid w:val="00085F19"/>
    <w:rsid w:val="00086FA8"/>
    <w:rsid w:val="0009048B"/>
    <w:rsid w:val="0009152C"/>
    <w:rsid w:val="0009169E"/>
    <w:rsid w:val="00091C78"/>
    <w:rsid w:val="0009524C"/>
    <w:rsid w:val="0009528F"/>
    <w:rsid w:val="000A1386"/>
    <w:rsid w:val="000A402D"/>
    <w:rsid w:val="000A5F70"/>
    <w:rsid w:val="000B41AC"/>
    <w:rsid w:val="000C0FFE"/>
    <w:rsid w:val="000C3222"/>
    <w:rsid w:val="000C4D47"/>
    <w:rsid w:val="000C7A41"/>
    <w:rsid w:val="000D1706"/>
    <w:rsid w:val="000D1B41"/>
    <w:rsid w:val="000D2BE9"/>
    <w:rsid w:val="000D2C98"/>
    <w:rsid w:val="000E149A"/>
    <w:rsid w:val="000E7879"/>
    <w:rsid w:val="000E79AF"/>
    <w:rsid w:val="000E7D20"/>
    <w:rsid w:val="000F0061"/>
    <w:rsid w:val="000F1277"/>
    <w:rsid w:val="000F2F44"/>
    <w:rsid w:val="000F3252"/>
    <w:rsid w:val="000F4C85"/>
    <w:rsid w:val="000F510D"/>
    <w:rsid w:val="000F6180"/>
    <w:rsid w:val="00100CA9"/>
    <w:rsid w:val="0010171D"/>
    <w:rsid w:val="001026CF"/>
    <w:rsid w:val="00106E09"/>
    <w:rsid w:val="00107427"/>
    <w:rsid w:val="00111F4B"/>
    <w:rsid w:val="00112B5F"/>
    <w:rsid w:val="00116FB9"/>
    <w:rsid w:val="00124426"/>
    <w:rsid w:val="001346F4"/>
    <w:rsid w:val="00134F5D"/>
    <w:rsid w:val="00141464"/>
    <w:rsid w:val="001458AF"/>
    <w:rsid w:val="00146C78"/>
    <w:rsid w:val="00154D17"/>
    <w:rsid w:val="00163707"/>
    <w:rsid w:val="00166067"/>
    <w:rsid w:val="001668CD"/>
    <w:rsid w:val="001674AD"/>
    <w:rsid w:val="00167903"/>
    <w:rsid w:val="00175D98"/>
    <w:rsid w:val="00175E1B"/>
    <w:rsid w:val="001828D6"/>
    <w:rsid w:val="001830CD"/>
    <w:rsid w:val="001848D0"/>
    <w:rsid w:val="00184D68"/>
    <w:rsid w:val="00185E72"/>
    <w:rsid w:val="00191292"/>
    <w:rsid w:val="001924F0"/>
    <w:rsid w:val="00193B32"/>
    <w:rsid w:val="0019643D"/>
    <w:rsid w:val="001A1B71"/>
    <w:rsid w:val="001A2B33"/>
    <w:rsid w:val="001A3572"/>
    <w:rsid w:val="001A3F97"/>
    <w:rsid w:val="001A3FB7"/>
    <w:rsid w:val="001A4394"/>
    <w:rsid w:val="001B28E7"/>
    <w:rsid w:val="001B561D"/>
    <w:rsid w:val="001C0446"/>
    <w:rsid w:val="001C5BB4"/>
    <w:rsid w:val="001C69D4"/>
    <w:rsid w:val="001C6DE4"/>
    <w:rsid w:val="001D1CF7"/>
    <w:rsid w:val="001E2B84"/>
    <w:rsid w:val="001E3467"/>
    <w:rsid w:val="001E3705"/>
    <w:rsid w:val="001E3FBD"/>
    <w:rsid w:val="001E6532"/>
    <w:rsid w:val="001E7B1E"/>
    <w:rsid w:val="001F0A2D"/>
    <w:rsid w:val="001F1C3F"/>
    <w:rsid w:val="001F314A"/>
    <w:rsid w:val="001F605D"/>
    <w:rsid w:val="00205106"/>
    <w:rsid w:val="00206C23"/>
    <w:rsid w:val="002073C8"/>
    <w:rsid w:val="002076EE"/>
    <w:rsid w:val="0021273C"/>
    <w:rsid w:val="00212C4B"/>
    <w:rsid w:val="00213B40"/>
    <w:rsid w:val="00215047"/>
    <w:rsid w:val="002165DF"/>
    <w:rsid w:val="0022098F"/>
    <w:rsid w:val="0022405D"/>
    <w:rsid w:val="00224E89"/>
    <w:rsid w:val="00225D7E"/>
    <w:rsid w:val="00226476"/>
    <w:rsid w:val="00226A35"/>
    <w:rsid w:val="00227C01"/>
    <w:rsid w:val="00231C15"/>
    <w:rsid w:val="002323A9"/>
    <w:rsid w:val="002405A2"/>
    <w:rsid w:val="0024330A"/>
    <w:rsid w:val="002443B4"/>
    <w:rsid w:val="00244D94"/>
    <w:rsid w:val="00245E67"/>
    <w:rsid w:val="00247B53"/>
    <w:rsid w:val="00253AC8"/>
    <w:rsid w:val="00254F4A"/>
    <w:rsid w:val="002578FF"/>
    <w:rsid w:val="0026213C"/>
    <w:rsid w:val="0026453F"/>
    <w:rsid w:val="002651FF"/>
    <w:rsid w:val="00265864"/>
    <w:rsid w:val="002659E1"/>
    <w:rsid w:val="00265C8A"/>
    <w:rsid w:val="0027082F"/>
    <w:rsid w:val="00271335"/>
    <w:rsid w:val="002735AC"/>
    <w:rsid w:val="0027458C"/>
    <w:rsid w:val="00274844"/>
    <w:rsid w:val="00277C29"/>
    <w:rsid w:val="00277DD8"/>
    <w:rsid w:val="00294A61"/>
    <w:rsid w:val="0029707C"/>
    <w:rsid w:val="002A04FC"/>
    <w:rsid w:val="002A6E84"/>
    <w:rsid w:val="002B14E0"/>
    <w:rsid w:val="002B17B3"/>
    <w:rsid w:val="002B2CC4"/>
    <w:rsid w:val="002B2F89"/>
    <w:rsid w:val="002B3157"/>
    <w:rsid w:val="002B4FCD"/>
    <w:rsid w:val="002B7562"/>
    <w:rsid w:val="002C5499"/>
    <w:rsid w:val="002C5865"/>
    <w:rsid w:val="002D1C1B"/>
    <w:rsid w:val="002D4F83"/>
    <w:rsid w:val="002D5097"/>
    <w:rsid w:val="002D6F27"/>
    <w:rsid w:val="002E040B"/>
    <w:rsid w:val="002F0F85"/>
    <w:rsid w:val="002F1712"/>
    <w:rsid w:val="002F1AEA"/>
    <w:rsid w:val="0030379E"/>
    <w:rsid w:val="00303F59"/>
    <w:rsid w:val="00307585"/>
    <w:rsid w:val="00314B89"/>
    <w:rsid w:val="00320B99"/>
    <w:rsid w:val="00321860"/>
    <w:rsid w:val="00330B96"/>
    <w:rsid w:val="0033229B"/>
    <w:rsid w:val="00332679"/>
    <w:rsid w:val="003333FF"/>
    <w:rsid w:val="003342DC"/>
    <w:rsid w:val="00336777"/>
    <w:rsid w:val="00343962"/>
    <w:rsid w:val="00345178"/>
    <w:rsid w:val="0034554D"/>
    <w:rsid w:val="00345B3D"/>
    <w:rsid w:val="00350BA6"/>
    <w:rsid w:val="00352638"/>
    <w:rsid w:val="003530BE"/>
    <w:rsid w:val="0035315D"/>
    <w:rsid w:val="00353F7B"/>
    <w:rsid w:val="00356363"/>
    <w:rsid w:val="00360A8E"/>
    <w:rsid w:val="00361397"/>
    <w:rsid w:val="00362BC3"/>
    <w:rsid w:val="00362CB8"/>
    <w:rsid w:val="00376206"/>
    <w:rsid w:val="0037713B"/>
    <w:rsid w:val="00377CB7"/>
    <w:rsid w:val="00380050"/>
    <w:rsid w:val="00380146"/>
    <w:rsid w:val="00381091"/>
    <w:rsid w:val="00387570"/>
    <w:rsid w:val="003943C2"/>
    <w:rsid w:val="003A10A6"/>
    <w:rsid w:val="003B2101"/>
    <w:rsid w:val="003B673F"/>
    <w:rsid w:val="003B74B8"/>
    <w:rsid w:val="003C110E"/>
    <w:rsid w:val="003C1193"/>
    <w:rsid w:val="003C2F01"/>
    <w:rsid w:val="003C49D0"/>
    <w:rsid w:val="003D3E55"/>
    <w:rsid w:val="003D4566"/>
    <w:rsid w:val="003D52C1"/>
    <w:rsid w:val="003E2E31"/>
    <w:rsid w:val="003E6C31"/>
    <w:rsid w:val="003E6EDB"/>
    <w:rsid w:val="003F641E"/>
    <w:rsid w:val="00401B1D"/>
    <w:rsid w:val="00401C16"/>
    <w:rsid w:val="0040456D"/>
    <w:rsid w:val="00405662"/>
    <w:rsid w:val="0040749A"/>
    <w:rsid w:val="004141BB"/>
    <w:rsid w:val="00414D04"/>
    <w:rsid w:val="00416E77"/>
    <w:rsid w:val="004176B0"/>
    <w:rsid w:val="00437105"/>
    <w:rsid w:val="004404D5"/>
    <w:rsid w:val="00440DF2"/>
    <w:rsid w:val="00445E33"/>
    <w:rsid w:val="00446FA0"/>
    <w:rsid w:val="00454EA6"/>
    <w:rsid w:val="00463BCB"/>
    <w:rsid w:val="00465BC8"/>
    <w:rsid w:val="00470473"/>
    <w:rsid w:val="00472AEE"/>
    <w:rsid w:val="00472FE4"/>
    <w:rsid w:val="00473C02"/>
    <w:rsid w:val="0047523F"/>
    <w:rsid w:val="00477E15"/>
    <w:rsid w:val="004817B7"/>
    <w:rsid w:val="00484591"/>
    <w:rsid w:val="00487CEE"/>
    <w:rsid w:val="00493408"/>
    <w:rsid w:val="004A04D7"/>
    <w:rsid w:val="004A1DB8"/>
    <w:rsid w:val="004A211C"/>
    <w:rsid w:val="004A5A3C"/>
    <w:rsid w:val="004B392E"/>
    <w:rsid w:val="004B53C9"/>
    <w:rsid w:val="004C0638"/>
    <w:rsid w:val="004C07CB"/>
    <w:rsid w:val="004C28AB"/>
    <w:rsid w:val="004D0159"/>
    <w:rsid w:val="004D0CE2"/>
    <w:rsid w:val="004E07CF"/>
    <w:rsid w:val="004E19C8"/>
    <w:rsid w:val="004E3DE3"/>
    <w:rsid w:val="004E7108"/>
    <w:rsid w:val="004F40D4"/>
    <w:rsid w:val="004F4596"/>
    <w:rsid w:val="004F5CB6"/>
    <w:rsid w:val="00502DCB"/>
    <w:rsid w:val="005053B2"/>
    <w:rsid w:val="0050783E"/>
    <w:rsid w:val="005137A1"/>
    <w:rsid w:val="00516B50"/>
    <w:rsid w:val="00516F13"/>
    <w:rsid w:val="00517494"/>
    <w:rsid w:val="00517641"/>
    <w:rsid w:val="00532502"/>
    <w:rsid w:val="0053440E"/>
    <w:rsid w:val="00542B7A"/>
    <w:rsid w:val="00545678"/>
    <w:rsid w:val="00545F60"/>
    <w:rsid w:val="00552405"/>
    <w:rsid w:val="0056221A"/>
    <w:rsid w:val="00564143"/>
    <w:rsid w:val="0056589A"/>
    <w:rsid w:val="00566A72"/>
    <w:rsid w:val="00576DE7"/>
    <w:rsid w:val="005842DC"/>
    <w:rsid w:val="0058571D"/>
    <w:rsid w:val="00594597"/>
    <w:rsid w:val="005965DF"/>
    <w:rsid w:val="005A3B4A"/>
    <w:rsid w:val="005A5CB9"/>
    <w:rsid w:val="005A702A"/>
    <w:rsid w:val="005B257B"/>
    <w:rsid w:val="005B4C24"/>
    <w:rsid w:val="005C2F03"/>
    <w:rsid w:val="005C49A6"/>
    <w:rsid w:val="005D26A0"/>
    <w:rsid w:val="005D2E6E"/>
    <w:rsid w:val="005D5355"/>
    <w:rsid w:val="005D64BF"/>
    <w:rsid w:val="005F1AED"/>
    <w:rsid w:val="005F2980"/>
    <w:rsid w:val="005F3513"/>
    <w:rsid w:val="00600607"/>
    <w:rsid w:val="00602CA5"/>
    <w:rsid w:val="00603100"/>
    <w:rsid w:val="00604675"/>
    <w:rsid w:val="0060643C"/>
    <w:rsid w:val="006126A6"/>
    <w:rsid w:val="00612E43"/>
    <w:rsid w:val="0061580B"/>
    <w:rsid w:val="006161DB"/>
    <w:rsid w:val="006174FD"/>
    <w:rsid w:val="00620113"/>
    <w:rsid w:val="0062109C"/>
    <w:rsid w:val="00622B6E"/>
    <w:rsid w:val="0062350F"/>
    <w:rsid w:val="00627011"/>
    <w:rsid w:val="00631601"/>
    <w:rsid w:val="00632DB4"/>
    <w:rsid w:val="006340AF"/>
    <w:rsid w:val="00643E6B"/>
    <w:rsid w:val="0064411E"/>
    <w:rsid w:val="00645BC1"/>
    <w:rsid w:val="00652689"/>
    <w:rsid w:val="00656B9F"/>
    <w:rsid w:val="00657E52"/>
    <w:rsid w:val="00660EE8"/>
    <w:rsid w:val="00663C7B"/>
    <w:rsid w:val="00663C83"/>
    <w:rsid w:val="00667C0B"/>
    <w:rsid w:val="00667D93"/>
    <w:rsid w:val="00671B52"/>
    <w:rsid w:val="00677529"/>
    <w:rsid w:val="0067770F"/>
    <w:rsid w:val="006777EA"/>
    <w:rsid w:val="00682336"/>
    <w:rsid w:val="006840E3"/>
    <w:rsid w:val="0068441F"/>
    <w:rsid w:val="00684A42"/>
    <w:rsid w:val="0069117B"/>
    <w:rsid w:val="0069276F"/>
    <w:rsid w:val="00693068"/>
    <w:rsid w:val="006A1232"/>
    <w:rsid w:val="006A19DB"/>
    <w:rsid w:val="006A3941"/>
    <w:rsid w:val="006A5DAE"/>
    <w:rsid w:val="006B07C1"/>
    <w:rsid w:val="006B56C5"/>
    <w:rsid w:val="006B5BA9"/>
    <w:rsid w:val="006B67B7"/>
    <w:rsid w:val="006B6AE6"/>
    <w:rsid w:val="006D7DB0"/>
    <w:rsid w:val="006E0558"/>
    <w:rsid w:val="006E3C2E"/>
    <w:rsid w:val="006F3458"/>
    <w:rsid w:val="006F4519"/>
    <w:rsid w:val="007002E8"/>
    <w:rsid w:val="0071069F"/>
    <w:rsid w:val="00713FAD"/>
    <w:rsid w:val="0071671A"/>
    <w:rsid w:val="007172EF"/>
    <w:rsid w:val="00722156"/>
    <w:rsid w:val="007228E7"/>
    <w:rsid w:val="00724DEE"/>
    <w:rsid w:val="007258A1"/>
    <w:rsid w:val="0073123C"/>
    <w:rsid w:val="00733C1D"/>
    <w:rsid w:val="0074167D"/>
    <w:rsid w:val="00743E53"/>
    <w:rsid w:val="00751463"/>
    <w:rsid w:val="00751885"/>
    <w:rsid w:val="0076094D"/>
    <w:rsid w:val="00772CDB"/>
    <w:rsid w:val="00782E07"/>
    <w:rsid w:val="00784A1A"/>
    <w:rsid w:val="007926B7"/>
    <w:rsid w:val="007A170A"/>
    <w:rsid w:val="007A4FCA"/>
    <w:rsid w:val="007A5BA4"/>
    <w:rsid w:val="007A67A4"/>
    <w:rsid w:val="007B4099"/>
    <w:rsid w:val="007B559F"/>
    <w:rsid w:val="007B6FD1"/>
    <w:rsid w:val="007C1BF8"/>
    <w:rsid w:val="007C5F06"/>
    <w:rsid w:val="007C611A"/>
    <w:rsid w:val="007D621C"/>
    <w:rsid w:val="007E4B56"/>
    <w:rsid w:val="007E6F25"/>
    <w:rsid w:val="007E799C"/>
    <w:rsid w:val="007F16CA"/>
    <w:rsid w:val="007F1761"/>
    <w:rsid w:val="007F315B"/>
    <w:rsid w:val="007F532B"/>
    <w:rsid w:val="00800AF6"/>
    <w:rsid w:val="00804462"/>
    <w:rsid w:val="0080543B"/>
    <w:rsid w:val="0080607E"/>
    <w:rsid w:val="00812B62"/>
    <w:rsid w:val="008144F5"/>
    <w:rsid w:val="00815DE8"/>
    <w:rsid w:val="00816D6E"/>
    <w:rsid w:val="0081732F"/>
    <w:rsid w:val="00821217"/>
    <w:rsid w:val="0082667F"/>
    <w:rsid w:val="00826966"/>
    <w:rsid w:val="008274AE"/>
    <w:rsid w:val="0082767A"/>
    <w:rsid w:val="0083499C"/>
    <w:rsid w:val="008357DB"/>
    <w:rsid w:val="008438F9"/>
    <w:rsid w:val="00843A60"/>
    <w:rsid w:val="008465E9"/>
    <w:rsid w:val="00847B85"/>
    <w:rsid w:val="00856099"/>
    <w:rsid w:val="00857176"/>
    <w:rsid w:val="0086210A"/>
    <w:rsid w:val="008629C6"/>
    <w:rsid w:val="0088115A"/>
    <w:rsid w:val="00883229"/>
    <w:rsid w:val="008853CF"/>
    <w:rsid w:val="008873A8"/>
    <w:rsid w:val="00890569"/>
    <w:rsid w:val="00890DC8"/>
    <w:rsid w:val="008918E5"/>
    <w:rsid w:val="00891946"/>
    <w:rsid w:val="00892953"/>
    <w:rsid w:val="00894F54"/>
    <w:rsid w:val="008950C4"/>
    <w:rsid w:val="008A07E0"/>
    <w:rsid w:val="008A1120"/>
    <w:rsid w:val="008A22B1"/>
    <w:rsid w:val="008A34C7"/>
    <w:rsid w:val="008A4853"/>
    <w:rsid w:val="008A6B5F"/>
    <w:rsid w:val="008A6F4E"/>
    <w:rsid w:val="008B4570"/>
    <w:rsid w:val="008B4FFC"/>
    <w:rsid w:val="008B7B4B"/>
    <w:rsid w:val="008C1EF1"/>
    <w:rsid w:val="008C636F"/>
    <w:rsid w:val="008C7CE8"/>
    <w:rsid w:val="008D0354"/>
    <w:rsid w:val="008D784B"/>
    <w:rsid w:val="008E1F3D"/>
    <w:rsid w:val="008E5EAC"/>
    <w:rsid w:val="008E698E"/>
    <w:rsid w:val="008F315C"/>
    <w:rsid w:val="008F398A"/>
    <w:rsid w:val="008F5410"/>
    <w:rsid w:val="008F54BE"/>
    <w:rsid w:val="00902547"/>
    <w:rsid w:val="009027B9"/>
    <w:rsid w:val="009074A0"/>
    <w:rsid w:val="00911D3B"/>
    <w:rsid w:val="00912FEF"/>
    <w:rsid w:val="00914CED"/>
    <w:rsid w:val="009155A6"/>
    <w:rsid w:val="00917284"/>
    <w:rsid w:val="00920E44"/>
    <w:rsid w:val="00920F32"/>
    <w:rsid w:val="00930334"/>
    <w:rsid w:val="00941D04"/>
    <w:rsid w:val="00942077"/>
    <w:rsid w:val="009465FB"/>
    <w:rsid w:val="00947DEF"/>
    <w:rsid w:val="00950FF3"/>
    <w:rsid w:val="00951DEA"/>
    <w:rsid w:val="009562EA"/>
    <w:rsid w:val="00957F8B"/>
    <w:rsid w:val="00967504"/>
    <w:rsid w:val="00970562"/>
    <w:rsid w:val="00970931"/>
    <w:rsid w:val="0097104E"/>
    <w:rsid w:val="00974C79"/>
    <w:rsid w:val="00977275"/>
    <w:rsid w:val="00987718"/>
    <w:rsid w:val="00990185"/>
    <w:rsid w:val="009971DB"/>
    <w:rsid w:val="009A00BC"/>
    <w:rsid w:val="009A16C1"/>
    <w:rsid w:val="009A2602"/>
    <w:rsid w:val="009A4FE4"/>
    <w:rsid w:val="009C105C"/>
    <w:rsid w:val="009E2E07"/>
    <w:rsid w:val="009E781A"/>
    <w:rsid w:val="009F153F"/>
    <w:rsid w:val="009F3924"/>
    <w:rsid w:val="009F55C8"/>
    <w:rsid w:val="009F565C"/>
    <w:rsid w:val="009F6BE1"/>
    <w:rsid w:val="00A009CD"/>
    <w:rsid w:val="00A045B2"/>
    <w:rsid w:val="00A061F2"/>
    <w:rsid w:val="00A07819"/>
    <w:rsid w:val="00A1144D"/>
    <w:rsid w:val="00A168E9"/>
    <w:rsid w:val="00A20B28"/>
    <w:rsid w:val="00A213E0"/>
    <w:rsid w:val="00A21BE7"/>
    <w:rsid w:val="00A221AE"/>
    <w:rsid w:val="00A2798D"/>
    <w:rsid w:val="00A30104"/>
    <w:rsid w:val="00A313A5"/>
    <w:rsid w:val="00A31DAE"/>
    <w:rsid w:val="00A32E27"/>
    <w:rsid w:val="00A41B0E"/>
    <w:rsid w:val="00A46FA7"/>
    <w:rsid w:val="00A57E96"/>
    <w:rsid w:val="00A64025"/>
    <w:rsid w:val="00A66C66"/>
    <w:rsid w:val="00A67799"/>
    <w:rsid w:val="00A678B9"/>
    <w:rsid w:val="00A74A74"/>
    <w:rsid w:val="00A751F3"/>
    <w:rsid w:val="00A764D9"/>
    <w:rsid w:val="00A8186A"/>
    <w:rsid w:val="00A831EC"/>
    <w:rsid w:val="00A84857"/>
    <w:rsid w:val="00A8579B"/>
    <w:rsid w:val="00A8653A"/>
    <w:rsid w:val="00A87461"/>
    <w:rsid w:val="00A87BCE"/>
    <w:rsid w:val="00A90484"/>
    <w:rsid w:val="00A91176"/>
    <w:rsid w:val="00A91AA6"/>
    <w:rsid w:val="00A93F87"/>
    <w:rsid w:val="00A94945"/>
    <w:rsid w:val="00A96077"/>
    <w:rsid w:val="00AA4A20"/>
    <w:rsid w:val="00AA4DF1"/>
    <w:rsid w:val="00AA6ED3"/>
    <w:rsid w:val="00AC6459"/>
    <w:rsid w:val="00AD32CC"/>
    <w:rsid w:val="00AD7031"/>
    <w:rsid w:val="00AE199F"/>
    <w:rsid w:val="00AE3516"/>
    <w:rsid w:val="00AF4C40"/>
    <w:rsid w:val="00AF735A"/>
    <w:rsid w:val="00AF74C6"/>
    <w:rsid w:val="00B00356"/>
    <w:rsid w:val="00B045FB"/>
    <w:rsid w:val="00B121BD"/>
    <w:rsid w:val="00B12CBE"/>
    <w:rsid w:val="00B164CA"/>
    <w:rsid w:val="00B23E1B"/>
    <w:rsid w:val="00B24158"/>
    <w:rsid w:val="00B246DF"/>
    <w:rsid w:val="00B279BC"/>
    <w:rsid w:val="00B371AC"/>
    <w:rsid w:val="00B37807"/>
    <w:rsid w:val="00B40CFB"/>
    <w:rsid w:val="00B45AC9"/>
    <w:rsid w:val="00B50F7D"/>
    <w:rsid w:val="00B5406D"/>
    <w:rsid w:val="00B5655F"/>
    <w:rsid w:val="00B600D3"/>
    <w:rsid w:val="00B63000"/>
    <w:rsid w:val="00B6619D"/>
    <w:rsid w:val="00B77699"/>
    <w:rsid w:val="00B86793"/>
    <w:rsid w:val="00B911EB"/>
    <w:rsid w:val="00BA06FA"/>
    <w:rsid w:val="00BA1698"/>
    <w:rsid w:val="00BA1D52"/>
    <w:rsid w:val="00BA28C0"/>
    <w:rsid w:val="00BA2F41"/>
    <w:rsid w:val="00BA4013"/>
    <w:rsid w:val="00BA49F5"/>
    <w:rsid w:val="00BB5840"/>
    <w:rsid w:val="00BC31AB"/>
    <w:rsid w:val="00BD10F5"/>
    <w:rsid w:val="00BD2B2F"/>
    <w:rsid w:val="00BD425D"/>
    <w:rsid w:val="00BE15AC"/>
    <w:rsid w:val="00BE3451"/>
    <w:rsid w:val="00C010A3"/>
    <w:rsid w:val="00C02611"/>
    <w:rsid w:val="00C02711"/>
    <w:rsid w:val="00C10148"/>
    <w:rsid w:val="00C14DAE"/>
    <w:rsid w:val="00C16CFB"/>
    <w:rsid w:val="00C22AA9"/>
    <w:rsid w:val="00C254D6"/>
    <w:rsid w:val="00C33300"/>
    <w:rsid w:val="00C40543"/>
    <w:rsid w:val="00C446BC"/>
    <w:rsid w:val="00C50AEE"/>
    <w:rsid w:val="00C53DB0"/>
    <w:rsid w:val="00C54025"/>
    <w:rsid w:val="00C62342"/>
    <w:rsid w:val="00C63B4D"/>
    <w:rsid w:val="00C7356C"/>
    <w:rsid w:val="00C749A6"/>
    <w:rsid w:val="00C77C06"/>
    <w:rsid w:val="00C83336"/>
    <w:rsid w:val="00C847EB"/>
    <w:rsid w:val="00C8481A"/>
    <w:rsid w:val="00C91C2B"/>
    <w:rsid w:val="00C94262"/>
    <w:rsid w:val="00C94583"/>
    <w:rsid w:val="00C96A41"/>
    <w:rsid w:val="00C97080"/>
    <w:rsid w:val="00CA0BB4"/>
    <w:rsid w:val="00CA0C77"/>
    <w:rsid w:val="00CA2A60"/>
    <w:rsid w:val="00CA3FA0"/>
    <w:rsid w:val="00CA4A65"/>
    <w:rsid w:val="00CC05C7"/>
    <w:rsid w:val="00CC3CC6"/>
    <w:rsid w:val="00CD0E07"/>
    <w:rsid w:val="00CD5D9F"/>
    <w:rsid w:val="00CE0FA7"/>
    <w:rsid w:val="00CF5AD4"/>
    <w:rsid w:val="00CF6B5C"/>
    <w:rsid w:val="00CF70DE"/>
    <w:rsid w:val="00D00EB9"/>
    <w:rsid w:val="00D052B4"/>
    <w:rsid w:val="00D05324"/>
    <w:rsid w:val="00D0533A"/>
    <w:rsid w:val="00D06163"/>
    <w:rsid w:val="00D06C17"/>
    <w:rsid w:val="00D11C20"/>
    <w:rsid w:val="00D1232F"/>
    <w:rsid w:val="00D12D88"/>
    <w:rsid w:val="00D155D0"/>
    <w:rsid w:val="00D2029D"/>
    <w:rsid w:val="00D20B4F"/>
    <w:rsid w:val="00D25DBC"/>
    <w:rsid w:val="00D32DD3"/>
    <w:rsid w:val="00D3516B"/>
    <w:rsid w:val="00D353E2"/>
    <w:rsid w:val="00D35D71"/>
    <w:rsid w:val="00D362EC"/>
    <w:rsid w:val="00D418C8"/>
    <w:rsid w:val="00D44E02"/>
    <w:rsid w:val="00D533F6"/>
    <w:rsid w:val="00D60F14"/>
    <w:rsid w:val="00D61895"/>
    <w:rsid w:val="00D6498C"/>
    <w:rsid w:val="00D72022"/>
    <w:rsid w:val="00D82A37"/>
    <w:rsid w:val="00D8453C"/>
    <w:rsid w:val="00D86D42"/>
    <w:rsid w:val="00D90F04"/>
    <w:rsid w:val="00D91BAE"/>
    <w:rsid w:val="00DA1972"/>
    <w:rsid w:val="00DA7609"/>
    <w:rsid w:val="00DA7CA0"/>
    <w:rsid w:val="00DB11BF"/>
    <w:rsid w:val="00DB2634"/>
    <w:rsid w:val="00DB3147"/>
    <w:rsid w:val="00DB3F4F"/>
    <w:rsid w:val="00DB430B"/>
    <w:rsid w:val="00DB5960"/>
    <w:rsid w:val="00DC2A5F"/>
    <w:rsid w:val="00DC359E"/>
    <w:rsid w:val="00DC7E81"/>
    <w:rsid w:val="00DD3386"/>
    <w:rsid w:val="00DD4469"/>
    <w:rsid w:val="00DD6B76"/>
    <w:rsid w:val="00DD6D7B"/>
    <w:rsid w:val="00DE62DF"/>
    <w:rsid w:val="00DF0449"/>
    <w:rsid w:val="00DF05BB"/>
    <w:rsid w:val="00DF19B4"/>
    <w:rsid w:val="00DF6961"/>
    <w:rsid w:val="00DF79FD"/>
    <w:rsid w:val="00E042FD"/>
    <w:rsid w:val="00E05900"/>
    <w:rsid w:val="00E06AA0"/>
    <w:rsid w:val="00E12D15"/>
    <w:rsid w:val="00E217EE"/>
    <w:rsid w:val="00E235EE"/>
    <w:rsid w:val="00E238F7"/>
    <w:rsid w:val="00E268B5"/>
    <w:rsid w:val="00E26DA5"/>
    <w:rsid w:val="00E3121F"/>
    <w:rsid w:val="00E32789"/>
    <w:rsid w:val="00E338A5"/>
    <w:rsid w:val="00E343EC"/>
    <w:rsid w:val="00E376A4"/>
    <w:rsid w:val="00E416EE"/>
    <w:rsid w:val="00E4647D"/>
    <w:rsid w:val="00E4656C"/>
    <w:rsid w:val="00E54879"/>
    <w:rsid w:val="00E571D7"/>
    <w:rsid w:val="00E60968"/>
    <w:rsid w:val="00E6451F"/>
    <w:rsid w:val="00E65D40"/>
    <w:rsid w:val="00E668FB"/>
    <w:rsid w:val="00E73E14"/>
    <w:rsid w:val="00E74B7E"/>
    <w:rsid w:val="00E770F1"/>
    <w:rsid w:val="00E77428"/>
    <w:rsid w:val="00E801C7"/>
    <w:rsid w:val="00E81DB9"/>
    <w:rsid w:val="00E9126B"/>
    <w:rsid w:val="00E92DF5"/>
    <w:rsid w:val="00E95DD8"/>
    <w:rsid w:val="00E960C0"/>
    <w:rsid w:val="00EA138C"/>
    <w:rsid w:val="00EA2161"/>
    <w:rsid w:val="00EA63FF"/>
    <w:rsid w:val="00EA6F85"/>
    <w:rsid w:val="00EB47F7"/>
    <w:rsid w:val="00EB565D"/>
    <w:rsid w:val="00EB7994"/>
    <w:rsid w:val="00EC1298"/>
    <w:rsid w:val="00EC268A"/>
    <w:rsid w:val="00EC363F"/>
    <w:rsid w:val="00EC4EDB"/>
    <w:rsid w:val="00ED322B"/>
    <w:rsid w:val="00ED3325"/>
    <w:rsid w:val="00EE4858"/>
    <w:rsid w:val="00EE6F45"/>
    <w:rsid w:val="00EF018F"/>
    <w:rsid w:val="00EF19AD"/>
    <w:rsid w:val="00EF452F"/>
    <w:rsid w:val="00EF5401"/>
    <w:rsid w:val="00EF6D45"/>
    <w:rsid w:val="00EF7C80"/>
    <w:rsid w:val="00F02AC1"/>
    <w:rsid w:val="00F05F79"/>
    <w:rsid w:val="00F071EC"/>
    <w:rsid w:val="00F0778B"/>
    <w:rsid w:val="00F104BC"/>
    <w:rsid w:val="00F1401A"/>
    <w:rsid w:val="00F14E46"/>
    <w:rsid w:val="00F216AA"/>
    <w:rsid w:val="00F2616D"/>
    <w:rsid w:val="00F27A25"/>
    <w:rsid w:val="00F27D65"/>
    <w:rsid w:val="00F3028D"/>
    <w:rsid w:val="00F31B8E"/>
    <w:rsid w:val="00F32786"/>
    <w:rsid w:val="00F3295B"/>
    <w:rsid w:val="00F33FBC"/>
    <w:rsid w:val="00F363BE"/>
    <w:rsid w:val="00F3721B"/>
    <w:rsid w:val="00F4560C"/>
    <w:rsid w:val="00F51204"/>
    <w:rsid w:val="00F55049"/>
    <w:rsid w:val="00F6404B"/>
    <w:rsid w:val="00F74066"/>
    <w:rsid w:val="00F77F2A"/>
    <w:rsid w:val="00F8254A"/>
    <w:rsid w:val="00F82DDE"/>
    <w:rsid w:val="00F9341E"/>
    <w:rsid w:val="00F940C6"/>
    <w:rsid w:val="00FA0B57"/>
    <w:rsid w:val="00FA0E62"/>
    <w:rsid w:val="00FA4EFA"/>
    <w:rsid w:val="00FA79AA"/>
    <w:rsid w:val="00FB14A0"/>
    <w:rsid w:val="00FB3545"/>
    <w:rsid w:val="00FB41DD"/>
    <w:rsid w:val="00FB6CA3"/>
    <w:rsid w:val="00FC32F5"/>
    <w:rsid w:val="00FC5E2E"/>
    <w:rsid w:val="00FD4FD1"/>
    <w:rsid w:val="00FE5402"/>
    <w:rsid w:val="00FE611B"/>
    <w:rsid w:val="00FE614D"/>
    <w:rsid w:val="00FE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2D53E6"/>
  <w15:docId w15:val="{48428996-C96A-462C-8B54-3745E057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7E6F25"/>
    <w:pPr>
      <w:jc w:val="center"/>
    </w:pPr>
    <w:rPr>
      <w:rFonts w:ascii="Verdana" w:hAnsi="Verdana"/>
      <w:b/>
      <w:bCs/>
      <w:sz w:val="28"/>
      <w:szCs w:val="28"/>
    </w:rPr>
  </w:style>
  <w:style w:type="paragraph" w:styleId="Sous-titre">
    <w:name w:val="Subtitle"/>
    <w:basedOn w:val="Normal"/>
    <w:qFormat/>
    <w:rsid w:val="000F3252"/>
    <w:pPr>
      <w:jc w:val="center"/>
    </w:pPr>
    <w:rPr>
      <w:rFonts w:ascii="Verdana" w:hAnsi="Verdana"/>
      <w:b/>
      <w:bCs/>
      <w:sz w:val="32"/>
      <w:szCs w:val="32"/>
    </w:rPr>
  </w:style>
  <w:style w:type="paragraph" w:styleId="En-tte">
    <w:name w:val="header"/>
    <w:basedOn w:val="Normal"/>
    <w:rsid w:val="000F325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F3252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224E89"/>
    <w:rPr>
      <w:sz w:val="16"/>
      <w:szCs w:val="16"/>
    </w:rPr>
  </w:style>
  <w:style w:type="paragraph" w:styleId="Commentaire">
    <w:name w:val="annotation text"/>
    <w:basedOn w:val="Normal"/>
    <w:semiHidden/>
    <w:rsid w:val="00224E89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224E89"/>
    <w:rPr>
      <w:b/>
      <w:bCs/>
    </w:rPr>
  </w:style>
  <w:style w:type="paragraph" w:styleId="Textedebulles">
    <w:name w:val="Balloon Text"/>
    <w:basedOn w:val="Normal"/>
    <w:semiHidden/>
    <w:rsid w:val="00224E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77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Lienhypertexte">
    <w:name w:val="Hyperlink"/>
    <w:rsid w:val="00FA0E62"/>
    <w:rPr>
      <w:color w:val="0000FF"/>
      <w:u w:val="single"/>
    </w:rPr>
  </w:style>
  <w:style w:type="paragraph" w:styleId="Sansinterligne">
    <w:name w:val="No Spacing"/>
    <w:uiPriority w:val="1"/>
    <w:qFormat/>
    <w:rsid w:val="00CA4A65"/>
    <w:rPr>
      <w:sz w:val="24"/>
      <w:szCs w:val="24"/>
    </w:rPr>
  </w:style>
  <w:style w:type="character" w:styleId="Lienhypertextesuivivisit">
    <w:name w:val="FollowedHyperlink"/>
    <w:basedOn w:val="Policepardfaut"/>
    <w:rsid w:val="007B559F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454EA6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BA1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5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ylvie.maury@ifpen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id.farrusseng@ircelyon.univ-lyon1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83722-5274-4C71-9EF4-7CCD7766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PhD position at IFP Energies nouvelles</vt:lpstr>
    </vt:vector>
  </TitlesOfParts>
  <Company>IFP</Company>
  <LinksUpToDate>false</LinksUpToDate>
  <CharactersWithSpaces>3000</CharactersWithSpaces>
  <SharedDoc>false</SharedDoc>
  <HLinks>
    <vt:vector size="6" baseType="variant">
      <vt:variant>
        <vt:i4>1376271</vt:i4>
      </vt:variant>
      <vt:variant>
        <vt:i4>0</vt:i4>
      </vt:variant>
      <vt:variant>
        <vt:i4>0</vt:i4>
      </vt:variant>
      <vt:variant>
        <vt:i4>5</vt:i4>
      </vt:variant>
      <vt:variant>
        <vt:lpwstr>http://www.ifpen.fr/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position at IFP Energies nouvelles</dc:title>
  <dc:creator>ehinger</dc:creator>
  <cp:lastModifiedBy>David Farrusseng</cp:lastModifiedBy>
  <cp:revision>2</cp:revision>
  <dcterms:created xsi:type="dcterms:W3CDTF">2023-04-05T07:34:00Z</dcterms:created>
  <dcterms:modified xsi:type="dcterms:W3CDTF">2023-04-05T07:34:00Z</dcterms:modified>
</cp:coreProperties>
</file>